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C880" w14:textId="77777777" w:rsidR="004B17E5" w:rsidRPr="004B17E5" w:rsidRDefault="004B17E5" w:rsidP="003D121B">
      <w:pPr>
        <w:pStyle w:val="Heading1"/>
      </w:pPr>
      <w:r w:rsidRPr="004B17E5">
        <w:t>Appendix: Tailoring Tool to Increase Message Uptake &amp; Trust</w:t>
      </w:r>
    </w:p>
    <w:p w14:paraId="27C4C4CC" w14:textId="77777777" w:rsidR="004B17E5" w:rsidRDefault="004B17E5" w:rsidP="003D121B">
      <w:r w:rsidRPr="004B17E5">
        <w:t>This tool summarizes how health departments can apply recommendations from Priority 5 to their own message development and tailoring efforts.</w:t>
      </w:r>
    </w:p>
    <w:p w14:paraId="28B9D571" w14:textId="77777777" w:rsidR="00FC0E29" w:rsidRDefault="00FC0E29" w:rsidP="003D121B"/>
    <w:p w14:paraId="745909D9" w14:textId="1C942DC0" w:rsidR="00FC0E29" w:rsidRDefault="00FC0E29" w:rsidP="003D121B">
      <w:pPr>
        <w:rPr>
          <w:i/>
          <w:iCs/>
          <w:color w:val="0072CE"/>
        </w:rPr>
      </w:pPr>
      <w:r w:rsidRPr="00C60E46">
        <w:rPr>
          <w:i/>
          <w:iCs/>
          <w:color w:val="0072CE"/>
        </w:rPr>
        <w:t>Table 1. Tailoring Tool to Increase Message Uptake &amp; Trust</w:t>
      </w:r>
    </w:p>
    <w:p w14:paraId="3B3F3424" w14:textId="77777777" w:rsidR="0050124F" w:rsidRPr="0050124F" w:rsidRDefault="0050124F" w:rsidP="003D121B">
      <w:pPr>
        <w:rPr>
          <w:i/>
          <w:iCs/>
          <w:color w:val="0072CE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400"/>
        <w:gridCol w:w="5760"/>
      </w:tblGrid>
      <w:tr w:rsidR="00FC0E29" w14:paraId="32C9C4BD" w14:textId="77777777" w:rsidTr="001E0395">
        <w:tc>
          <w:tcPr>
            <w:tcW w:w="2515" w:type="dxa"/>
            <w:shd w:val="clear" w:color="auto" w:fill="E8E8E8" w:themeFill="background2"/>
          </w:tcPr>
          <w:p w14:paraId="145AFCC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8E8E8" w:themeFill="background2"/>
          </w:tcPr>
          <w:p w14:paraId="01A0C740" w14:textId="70EC1B2C" w:rsidR="00FC0E29" w:rsidRPr="00215BB1" w:rsidRDefault="00FC0E29" w:rsidP="00215BB1">
            <w:pPr>
              <w:pStyle w:val="tablecopy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215BB1">
              <w:rPr>
                <w:rFonts w:cs="Tahoma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5760" w:type="dxa"/>
            <w:shd w:val="clear" w:color="auto" w:fill="E8E8E8" w:themeFill="background2"/>
          </w:tcPr>
          <w:p w14:paraId="10088B04" w14:textId="237A6A15" w:rsidR="00FC0E29" w:rsidRPr="00215BB1" w:rsidRDefault="00FC0E29" w:rsidP="00215BB1">
            <w:pPr>
              <w:pStyle w:val="tablecopy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215BB1">
              <w:rPr>
                <w:rFonts w:cs="Tahoma"/>
                <w:b/>
                <w:bCs/>
                <w:sz w:val="22"/>
                <w:szCs w:val="22"/>
              </w:rPr>
              <w:t>Your response</w:t>
            </w:r>
          </w:p>
        </w:tc>
      </w:tr>
      <w:tr w:rsidR="00FC0E29" w14:paraId="4AD1ED34" w14:textId="77777777" w:rsidTr="001E0395">
        <w:trPr>
          <w:trHeight w:val="2160"/>
        </w:trPr>
        <w:tc>
          <w:tcPr>
            <w:tcW w:w="2515" w:type="dxa"/>
          </w:tcPr>
          <w:p w14:paraId="1769C2C5" w14:textId="77777777" w:rsidR="008430ED" w:rsidRPr="00215BB1" w:rsidRDefault="008430ED" w:rsidP="008430ED">
            <w:pPr>
              <w:pStyle w:val="tablecopy"/>
              <w:rPr>
                <w:rStyle w:val="semiboldGentona"/>
                <w:rFonts w:ascii="Tahoma" w:hAnsi="Tahoma" w:cs="Tahoma"/>
                <w:sz w:val="22"/>
                <w:szCs w:val="22"/>
              </w:rPr>
            </w:pPr>
            <w:r w:rsidRPr="00215BB1">
              <w:rPr>
                <w:rStyle w:val="semiboldGentona"/>
                <w:rFonts w:ascii="Tahoma" w:hAnsi="Tahoma" w:cs="Tahoma"/>
                <w:sz w:val="22"/>
                <w:szCs w:val="22"/>
              </w:rPr>
              <w:t>Message goal(s)</w:t>
            </w:r>
          </w:p>
          <w:p w14:paraId="018D530E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640E53B" w14:textId="5CB00316" w:rsidR="00FC0E29" w:rsidRPr="00BA18D9" w:rsidRDefault="00215BB1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>Describe the reason for or desired effect of messaging</w:t>
            </w:r>
            <w:r w:rsidR="009C3CDB">
              <w:rPr>
                <w:rFonts w:cs="Tahoma"/>
              </w:rPr>
              <w:t>.</w:t>
            </w:r>
          </w:p>
          <w:p w14:paraId="25B7E763" w14:textId="72D6C4B7" w:rsidR="00594BB1" w:rsidRPr="00BA18D9" w:rsidRDefault="00594BB1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1B349201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7349BB17" w14:textId="77777777" w:rsidTr="001E0395">
        <w:trPr>
          <w:trHeight w:val="2160"/>
        </w:trPr>
        <w:tc>
          <w:tcPr>
            <w:tcW w:w="2515" w:type="dxa"/>
          </w:tcPr>
          <w:p w14:paraId="511DC190" w14:textId="77777777" w:rsidR="00363EED" w:rsidRDefault="00363EED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Initial message</w:t>
            </w:r>
          </w:p>
          <w:p w14:paraId="7285D09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F58E84D" w14:textId="67735C99" w:rsidR="00FC0E29" w:rsidRPr="00BA18D9" w:rsidRDefault="00363EED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 xml:space="preserve">Note the desired takeaway messages for audiences developed in </w:t>
            </w:r>
            <w:hyperlink r:id="rId7" w:anchor="activity1" w:history="1">
              <w:r w:rsidRPr="002D5C5B">
                <w:rPr>
                  <w:rStyle w:val="Hyperlink"/>
                  <w:rFonts w:cs="Tahoma"/>
                </w:rPr>
                <w:t>Priority 5 Activity 1</w:t>
              </w:r>
            </w:hyperlink>
            <w:r w:rsidRPr="00BA18D9">
              <w:rPr>
                <w:rFonts w:cs="Tahoma"/>
              </w:rPr>
              <w:t xml:space="preserve">, including how messages may need to be formatted according to government rules or best practices for addressing </w:t>
            </w:r>
            <w:r w:rsidR="009E7FD9">
              <w:rPr>
                <w:rFonts w:cs="Tahoma"/>
              </w:rPr>
              <w:t>rumors</w:t>
            </w:r>
            <w:r w:rsidRPr="00BA18D9">
              <w:rPr>
                <w:rFonts w:cs="Tahoma"/>
              </w:rPr>
              <w:t>, if applicable</w:t>
            </w:r>
            <w:r w:rsidR="009C3CDB">
              <w:rPr>
                <w:rFonts w:cs="Tahoma"/>
              </w:rPr>
              <w:t>.</w:t>
            </w:r>
          </w:p>
          <w:p w14:paraId="12A0E005" w14:textId="68CA7468" w:rsidR="00594BB1" w:rsidRPr="00BA18D9" w:rsidRDefault="00594BB1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40BED04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37797AF1" w14:textId="77777777" w:rsidTr="001E0395">
        <w:trPr>
          <w:trHeight w:val="2160"/>
        </w:trPr>
        <w:tc>
          <w:tcPr>
            <w:tcW w:w="2515" w:type="dxa"/>
          </w:tcPr>
          <w:p w14:paraId="2ECF6602" w14:textId="77777777" w:rsidR="00363EED" w:rsidRDefault="00363EED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Intended audience</w:t>
            </w:r>
          </w:p>
          <w:p w14:paraId="6E9B4622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D93A6FB" w14:textId="4FB45237" w:rsidR="00363EED" w:rsidRPr="00BA18D9" w:rsidRDefault="00363EED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 xml:space="preserve">Briefly define the intended audience identified in </w:t>
            </w:r>
            <w:hyperlink r:id="rId8" w:anchor="activity2" w:history="1">
              <w:r w:rsidR="00D55BF4" w:rsidRPr="00D55BF4">
                <w:rPr>
                  <w:rStyle w:val="Hyperlink"/>
                  <w:rFonts w:cs="Tahoma"/>
                </w:rPr>
                <w:t>Priority 5 Activity 2</w:t>
              </w:r>
            </w:hyperlink>
            <w:r w:rsidR="00D55BF4">
              <w:rPr>
                <w:rFonts w:cs="Tahoma"/>
              </w:rPr>
              <w:t xml:space="preserve"> </w:t>
            </w:r>
            <w:r w:rsidRPr="00BA18D9">
              <w:rPr>
                <w:rFonts w:cs="Tahoma"/>
              </w:rPr>
              <w:t>and any additional reasoning why this requires a tailored approach, if applicable (</w:t>
            </w:r>
            <w:proofErr w:type="spellStart"/>
            <w:r w:rsidRPr="00BA18D9">
              <w:rPr>
                <w:rFonts w:cs="Tahoma"/>
              </w:rPr>
              <w:t>eg</w:t>
            </w:r>
            <w:proofErr w:type="spellEnd"/>
            <w:r w:rsidRPr="00BA18D9">
              <w:rPr>
                <w:rFonts w:cs="Tahoma"/>
              </w:rPr>
              <w:t xml:space="preserve">, circulating </w:t>
            </w:r>
            <w:r w:rsidR="009E7FD9">
              <w:rPr>
                <w:rFonts w:cs="Tahoma"/>
              </w:rPr>
              <w:t>rumors</w:t>
            </w:r>
            <w:r w:rsidR="009E7FD9" w:rsidRPr="00BA18D9">
              <w:rPr>
                <w:rFonts w:cs="Tahoma"/>
              </w:rPr>
              <w:t xml:space="preserve"> </w:t>
            </w:r>
            <w:r w:rsidRPr="00BA18D9">
              <w:rPr>
                <w:rFonts w:cs="Tahoma"/>
              </w:rPr>
              <w:t>is affecting this community)</w:t>
            </w:r>
            <w:r w:rsidR="009C3CDB">
              <w:rPr>
                <w:rFonts w:cs="Tahoma"/>
              </w:rPr>
              <w:t>.</w:t>
            </w:r>
          </w:p>
          <w:p w14:paraId="55DE6C07" w14:textId="77777777" w:rsidR="00FC0E29" w:rsidRPr="00BA18D9" w:rsidRDefault="00FC0E29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50E3351D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015C1858" w14:textId="77777777" w:rsidTr="001E0395">
        <w:trPr>
          <w:trHeight w:val="2160"/>
        </w:trPr>
        <w:tc>
          <w:tcPr>
            <w:tcW w:w="2515" w:type="dxa"/>
          </w:tcPr>
          <w:p w14:paraId="20AA945C" w14:textId="77777777" w:rsidR="008A5CC2" w:rsidRDefault="008A5CC2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Sources of information for intended audience</w:t>
            </w:r>
          </w:p>
          <w:p w14:paraId="4A6E4E7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8439A70" w14:textId="0FDBA177" w:rsidR="00363EED" w:rsidRPr="00594BB1" w:rsidRDefault="00363EED" w:rsidP="00594BB1">
            <w:pPr>
              <w:pStyle w:val="tablecopy"/>
            </w:pPr>
            <w:r w:rsidRPr="00594BB1">
              <w:t xml:space="preserve">Consider what sources of information gathered in </w:t>
            </w:r>
            <w:hyperlink r:id="rId9" w:anchor="activity2" w:history="1">
              <w:r w:rsidR="00D55BF4" w:rsidRPr="00D55BF4">
                <w:rPr>
                  <w:rStyle w:val="Hyperlink"/>
                </w:rPr>
                <w:t>Priority 5 Activity 2</w:t>
              </w:r>
            </w:hyperlink>
            <w:r w:rsidR="00D55BF4">
              <w:t xml:space="preserve"> </w:t>
            </w:r>
            <w:r w:rsidRPr="00594BB1">
              <w:t xml:space="preserve">may be consulted to aid tailoring: </w:t>
            </w:r>
          </w:p>
          <w:p w14:paraId="148894AE" w14:textId="59D19CC0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 xml:space="preserve">What is the history of the health department with this community? What past lessons learned, including evaluation of past messaging campaigns conducted in </w:t>
            </w:r>
            <w:hyperlink r:id="rId10" w:anchor="activity5" w:history="1">
              <w:r w:rsidRPr="000F1711">
                <w:rPr>
                  <w:rStyle w:val="Hyperlink"/>
                </w:rPr>
                <w:t>Priority 5 Activity 5</w:t>
              </w:r>
            </w:hyperlink>
            <w:r w:rsidRPr="00594BB1">
              <w:t xml:space="preserve">, are known? </w:t>
            </w:r>
          </w:p>
          <w:p w14:paraId="56BC9075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How can health department staff contribute?</w:t>
            </w:r>
          </w:p>
          <w:p w14:paraId="1AFEA9A7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Do partners who actively work with this audience have bandwidth to consult on message development?</w:t>
            </w:r>
          </w:p>
          <w:p w14:paraId="36BF3AA5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Are community members who are part of this audience willing to provide feedback on messages?</w:t>
            </w:r>
          </w:p>
          <w:p w14:paraId="04C5CA36" w14:textId="613990A6" w:rsidR="00FC0E29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Are there health department reports, peer-reviewed literature, or other data sources that can be referenced to better understand this audience?</w:t>
            </w:r>
          </w:p>
        </w:tc>
        <w:tc>
          <w:tcPr>
            <w:tcW w:w="5760" w:type="dxa"/>
          </w:tcPr>
          <w:p w14:paraId="32EB20F5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2583C998" w14:textId="77777777" w:rsidTr="001E0395">
        <w:trPr>
          <w:trHeight w:val="2160"/>
        </w:trPr>
        <w:tc>
          <w:tcPr>
            <w:tcW w:w="2515" w:type="dxa"/>
          </w:tcPr>
          <w:p w14:paraId="155A5BDF" w14:textId="77777777" w:rsidR="008A5CC2" w:rsidRDefault="008A5CC2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Context for trust/distrust with public health &amp; institutions</w:t>
            </w:r>
          </w:p>
          <w:p w14:paraId="451EAA6E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26D312B" w14:textId="77777777" w:rsidR="008A5CC2" w:rsidRPr="00594BB1" w:rsidRDefault="008A5CC2" w:rsidP="00594BB1">
            <w:pPr>
              <w:pStyle w:val="tablecopy"/>
            </w:pPr>
            <w:r w:rsidRPr="00594BB1">
              <w:t>Answer these questions to help shape context:</w:t>
            </w:r>
          </w:p>
          <w:p w14:paraId="62043EE6" w14:textId="77777777" w:rsidR="008A5CC2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 xml:space="preserve">How do you characterize the trust levels of this community? </w:t>
            </w:r>
          </w:p>
          <w:p w14:paraId="57EDD632" w14:textId="77777777" w:rsidR="008A5CC2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 xml:space="preserve">How have they engaged with the health department and greater public health efforts in the past? </w:t>
            </w:r>
          </w:p>
          <w:p w14:paraId="447D1C39" w14:textId="5A3F116E" w:rsidR="00FC0E29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>Are there barriers to building trust and context for lack of trust?</w:t>
            </w:r>
          </w:p>
        </w:tc>
        <w:tc>
          <w:tcPr>
            <w:tcW w:w="5760" w:type="dxa"/>
          </w:tcPr>
          <w:p w14:paraId="0EB088F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5BC83136" w14:textId="77777777" w:rsidTr="001E0395">
        <w:trPr>
          <w:trHeight w:val="2160"/>
        </w:trPr>
        <w:tc>
          <w:tcPr>
            <w:tcW w:w="2515" w:type="dxa"/>
          </w:tcPr>
          <w:p w14:paraId="11407104" w14:textId="77777777" w:rsidR="00014990" w:rsidRDefault="00014990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Additional traits, beliefs &amp; motivations</w:t>
            </w:r>
          </w:p>
          <w:p w14:paraId="4BD99FD7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93A2B90" w14:textId="53C2F2C1" w:rsidR="00014990" w:rsidRPr="00594BB1" w:rsidRDefault="00014990" w:rsidP="00594BB1">
            <w:pPr>
              <w:pStyle w:val="tablecopy"/>
            </w:pPr>
            <w:r w:rsidRPr="00594BB1">
              <w:t>Describe the audience’s values, attitudes, and goals that may facilitate or challenge messaging</w:t>
            </w:r>
            <w:r w:rsidR="009C3CDB">
              <w:t>.</w:t>
            </w:r>
          </w:p>
          <w:p w14:paraId="76D5C9DA" w14:textId="77777777" w:rsidR="00FC0E29" w:rsidRPr="00594BB1" w:rsidRDefault="00FC0E29" w:rsidP="00594BB1">
            <w:pPr>
              <w:pStyle w:val="tablecopy"/>
            </w:pPr>
          </w:p>
        </w:tc>
        <w:tc>
          <w:tcPr>
            <w:tcW w:w="5760" w:type="dxa"/>
          </w:tcPr>
          <w:p w14:paraId="02ADACB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1B75A8D6" w14:textId="77777777" w:rsidTr="001E0395">
        <w:trPr>
          <w:trHeight w:val="2160"/>
        </w:trPr>
        <w:tc>
          <w:tcPr>
            <w:tcW w:w="2515" w:type="dxa"/>
          </w:tcPr>
          <w:p w14:paraId="5E56E457" w14:textId="77777777" w:rsidR="00014990" w:rsidRDefault="00014990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Preferred audience themes</w:t>
            </w:r>
          </w:p>
          <w:p w14:paraId="34A7CBB3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6431708" w14:textId="38D9C9E6" w:rsidR="00014990" w:rsidRPr="00594BB1" w:rsidRDefault="00014990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1" w:anchor="activity2" w:history="1">
              <w:r w:rsidRPr="000F1711">
                <w:rPr>
                  <w:rStyle w:val="Hyperlink"/>
                </w:rPr>
                <w:t>Priority 5 Activity 2</w:t>
              </w:r>
            </w:hyperlink>
            <w:r w:rsidRPr="00594BB1">
              <w:t>, what themes can messaging emphasize to increase trust in and effectiveness of messaging?</w:t>
            </w:r>
          </w:p>
          <w:p w14:paraId="243E6B6B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09ABB61A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108DC4F7" w14:textId="77777777" w:rsidTr="001E0395">
        <w:trPr>
          <w:trHeight w:val="2160"/>
        </w:trPr>
        <w:tc>
          <w:tcPr>
            <w:tcW w:w="2515" w:type="dxa"/>
          </w:tcPr>
          <w:p w14:paraId="347E1230" w14:textId="7777777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Preferred audience channels</w:t>
            </w:r>
          </w:p>
          <w:p w14:paraId="7D696FFF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9FE69B" w14:textId="62491E6A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2" w:anchor="activity3" w:history="1">
              <w:r w:rsidRPr="00935E39">
                <w:rPr>
                  <w:rStyle w:val="Hyperlink"/>
                </w:rPr>
                <w:t>Priority 5 Activity 3</w:t>
              </w:r>
            </w:hyperlink>
            <w:r w:rsidRPr="00594BB1">
              <w:t>, what are the channels that may increase engagement with and uptake of messaging?</w:t>
            </w:r>
          </w:p>
          <w:p w14:paraId="50FA7B14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34508868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6ED0D5A0" w14:textId="77777777" w:rsidTr="001E0395">
        <w:trPr>
          <w:trHeight w:val="2160"/>
        </w:trPr>
        <w:tc>
          <w:tcPr>
            <w:tcW w:w="2515" w:type="dxa"/>
          </w:tcPr>
          <w:p w14:paraId="09D3541D" w14:textId="657BD3C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 xml:space="preserve">Preferred justification </w:t>
            </w:r>
            <w:r w:rsidR="00253BB4">
              <w:rPr>
                <w:rStyle w:val="semiboldGentona"/>
              </w:rPr>
              <w:t>&amp;</w:t>
            </w:r>
            <w:r>
              <w:rPr>
                <w:rStyle w:val="semiboldGentona"/>
              </w:rPr>
              <w:t xml:space="preserve"> citation</w:t>
            </w:r>
          </w:p>
          <w:p w14:paraId="29CA00A3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16E6602" w14:textId="00C50A45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3" w:anchor="activity3" w:history="1">
              <w:r w:rsidRPr="00935E39">
                <w:rPr>
                  <w:rStyle w:val="Hyperlink"/>
                </w:rPr>
                <w:t>Priority 5 Activity 3</w:t>
              </w:r>
            </w:hyperlink>
            <w:r w:rsidRPr="00594BB1">
              <w:t>, what trusted voices and/or sources would help promote trust and increase messaging effectiveness?</w:t>
            </w:r>
          </w:p>
          <w:p w14:paraId="45873CF0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7039A737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014990" w14:paraId="30F630A3" w14:textId="77777777" w:rsidTr="001E0395">
        <w:trPr>
          <w:trHeight w:val="2160"/>
        </w:trPr>
        <w:tc>
          <w:tcPr>
            <w:tcW w:w="2515" w:type="dxa"/>
          </w:tcPr>
          <w:p w14:paraId="0A8787CC" w14:textId="7777777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Other preferred formatting</w:t>
            </w:r>
          </w:p>
          <w:p w14:paraId="6C86496D" w14:textId="77777777" w:rsidR="00014990" w:rsidRPr="00215BB1" w:rsidRDefault="00014990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9AA2CD" w14:textId="454060DC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4" w:anchor="activity4" w:history="1">
              <w:r w:rsidR="00935E39" w:rsidRPr="00935E39">
                <w:rPr>
                  <w:rStyle w:val="Hyperlink"/>
                </w:rPr>
                <w:t>Priority 5 Activity 4</w:t>
              </w:r>
            </w:hyperlink>
            <w:r w:rsidR="00935E39">
              <w:t xml:space="preserve"> </w:t>
            </w:r>
            <w:r w:rsidR="00D76EEB">
              <w:rPr>
                <w:rStyle w:val="linklater"/>
                <w:rFonts w:ascii="Tahoma" w:hAnsi="Tahoma" w:cstheme="minorBidi"/>
                <w:b w:val="0"/>
                <w:bCs w:val="0"/>
                <w:u w:val="none"/>
              </w:rPr>
              <w:t xml:space="preserve">and </w:t>
            </w:r>
            <w:hyperlink r:id="rId15" w:anchor="activity5" w:history="1">
              <w:r w:rsidR="00D76EEB" w:rsidRPr="00E67449">
                <w:rPr>
                  <w:rStyle w:val="Hyperlink"/>
                </w:rPr>
                <w:t>Activity</w:t>
              </w:r>
              <w:r w:rsidRPr="00E67449">
                <w:rPr>
                  <w:rStyle w:val="Hyperlink"/>
                </w:rPr>
                <w:t xml:space="preserve"> 5</w:t>
              </w:r>
            </w:hyperlink>
            <w:r w:rsidRPr="00594BB1">
              <w:t>, are there other considerations (</w:t>
            </w:r>
            <w:proofErr w:type="spellStart"/>
            <w:r w:rsidRPr="00594BB1">
              <w:t>eg</w:t>
            </w:r>
            <w:proofErr w:type="spellEnd"/>
            <w:r w:rsidRPr="00594BB1">
              <w:t>, visuals, tone, evaluation mechanisms) to improve messaging reach and uptake?</w:t>
            </w:r>
          </w:p>
          <w:p w14:paraId="76BBDEEB" w14:textId="77777777" w:rsidR="00014990" w:rsidRPr="00594BB1" w:rsidRDefault="00014990" w:rsidP="00594BB1">
            <w:pPr>
              <w:pStyle w:val="tablecopy"/>
            </w:pPr>
          </w:p>
        </w:tc>
        <w:tc>
          <w:tcPr>
            <w:tcW w:w="5760" w:type="dxa"/>
          </w:tcPr>
          <w:p w14:paraId="2063D52F" w14:textId="77777777" w:rsidR="00014990" w:rsidRPr="00215BB1" w:rsidRDefault="00014990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014990" w14:paraId="77587BE2" w14:textId="77777777" w:rsidTr="001E0395">
        <w:trPr>
          <w:trHeight w:val="2160"/>
        </w:trPr>
        <w:tc>
          <w:tcPr>
            <w:tcW w:w="2515" w:type="dxa"/>
          </w:tcPr>
          <w:p w14:paraId="7A2ECB87" w14:textId="77777777" w:rsidR="00594BB1" w:rsidRDefault="00594BB1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Tailored message</w:t>
            </w:r>
          </w:p>
          <w:p w14:paraId="6FB49868" w14:textId="77777777" w:rsidR="00014990" w:rsidRPr="00215BB1" w:rsidRDefault="00014990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1C3880" w14:textId="77777777" w:rsidR="00014990" w:rsidRPr="00594BB1" w:rsidRDefault="00594BB1" w:rsidP="00594BB1">
            <w:pPr>
              <w:pStyle w:val="tablecopy"/>
            </w:pPr>
            <w:r w:rsidRPr="00594BB1">
              <w:t>Based on the above information, describe the plan for the tailored message, including content, channel(s), messenger(s), and other formatting.</w:t>
            </w:r>
          </w:p>
          <w:p w14:paraId="7E47BAA6" w14:textId="7174F05B" w:rsidR="00594BB1" w:rsidRPr="00594BB1" w:rsidRDefault="00594BB1" w:rsidP="00594BB1">
            <w:pPr>
              <w:pStyle w:val="tablecopy"/>
            </w:pPr>
          </w:p>
        </w:tc>
        <w:tc>
          <w:tcPr>
            <w:tcW w:w="5760" w:type="dxa"/>
          </w:tcPr>
          <w:p w14:paraId="20D06FA9" w14:textId="77777777" w:rsidR="00014990" w:rsidRPr="00215BB1" w:rsidRDefault="00014990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</w:tbl>
    <w:p w14:paraId="366D2880" w14:textId="77777777" w:rsidR="0061230B" w:rsidRDefault="0061230B"/>
    <w:sectPr w:rsidR="0061230B" w:rsidSect="00473162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F873" w14:textId="77777777" w:rsidR="00AB07DC" w:rsidRDefault="00AB07DC" w:rsidP="00286C38">
      <w:r>
        <w:separator/>
      </w:r>
    </w:p>
  </w:endnote>
  <w:endnote w:type="continuationSeparator" w:id="0">
    <w:p w14:paraId="725905C3" w14:textId="77777777" w:rsidR="00AB07DC" w:rsidRDefault="00AB07DC" w:rsidP="0028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ona Book">
    <w:altName w:val="Calibri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Gentona SemiBold">
    <w:altName w:val="Cambria"/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95"/>
      <w:gridCol w:w="355"/>
    </w:tblGrid>
    <w:tr w:rsidR="00211619" w14:paraId="1B91AE62" w14:textId="77777777" w:rsidTr="003D05A4">
      <w:tc>
        <w:tcPr>
          <w:tcW w:w="12595" w:type="dxa"/>
        </w:tcPr>
        <w:p w14:paraId="2922A650" w14:textId="6603A35C" w:rsidR="00211619" w:rsidRPr="008B60A5" w:rsidRDefault="00211619" w:rsidP="008B60A5">
          <w:pPr>
            <w:rPr>
              <w:rFonts w:cstheme="majorBidi"/>
              <w:sz w:val="18"/>
              <w:szCs w:val="18"/>
            </w:rPr>
          </w:pPr>
          <w:r w:rsidRPr="008B60A5">
            <w:rPr>
              <w:sz w:val="18"/>
              <w:szCs w:val="18"/>
            </w:rPr>
            <w:t xml:space="preserve">This worksheet accompanies the Checklist to Build Trust, Improve Public Health Communication, and Anticipate </w:t>
          </w:r>
          <w:r w:rsidR="009E7FD9">
            <w:rPr>
              <w:sz w:val="18"/>
              <w:szCs w:val="18"/>
            </w:rPr>
            <w:t>Rumors</w:t>
          </w:r>
          <w:r w:rsidR="009E7FD9" w:rsidRPr="008B60A5">
            <w:rPr>
              <w:sz w:val="18"/>
              <w:szCs w:val="18"/>
            </w:rPr>
            <w:t xml:space="preserve"> </w:t>
          </w:r>
          <w:r w:rsidRPr="008B60A5">
            <w:rPr>
              <w:sz w:val="18"/>
              <w:szCs w:val="18"/>
            </w:rPr>
            <w:t>During Public Health Emergencies</w:t>
          </w:r>
          <w:r w:rsidR="008B60A5">
            <w:rPr>
              <w:sz w:val="18"/>
              <w:szCs w:val="18"/>
            </w:rPr>
            <w:t xml:space="preserve"> </w:t>
          </w:r>
          <w:r w:rsidRPr="008B60A5">
            <w:rPr>
              <w:sz w:val="18"/>
              <w:szCs w:val="18"/>
            </w:rPr>
            <w:t>by the Johns Hopkins Center for Health Security.</w:t>
          </w:r>
          <w:r w:rsidR="00786170" w:rsidRPr="008B60A5">
            <w:rPr>
              <w:sz w:val="18"/>
              <w:szCs w:val="18"/>
            </w:rPr>
            <w:t xml:space="preserve"> </w:t>
          </w:r>
          <w:r w:rsidRPr="008B60A5">
            <w:rPr>
              <w:sz w:val="18"/>
              <w:szCs w:val="18"/>
            </w:rPr>
            <w:t xml:space="preserve">To review guidance for using this worksheet, please consult the </w:t>
          </w:r>
          <w:hyperlink r:id="rId1" w:history="1">
            <w:r w:rsidRPr="005114D0">
              <w:rPr>
                <w:rStyle w:val="Hyperlink"/>
                <w:b w:val="0"/>
                <w:bCs/>
                <w:sz w:val="18"/>
                <w:szCs w:val="18"/>
              </w:rPr>
              <w:t>checklist</w:t>
            </w:r>
          </w:hyperlink>
          <w:r w:rsidRPr="008B60A5">
            <w:rPr>
              <w:sz w:val="18"/>
              <w:szCs w:val="18"/>
            </w:rPr>
            <w:t>.</w:t>
          </w:r>
        </w:p>
        <w:p w14:paraId="315317CA" w14:textId="77777777" w:rsidR="00211619" w:rsidRDefault="00211619" w:rsidP="00211619">
          <w:pPr>
            <w:pStyle w:val="Footer"/>
            <w:rPr>
              <w:rFonts w:ascii="Helvetica Neue" w:hAnsi="Helvetica Neue" w:cs="Helvetica Neue"/>
            </w:rPr>
          </w:pPr>
        </w:p>
      </w:tc>
      <w:tc>
        <w:tcPr>
          <w:tcW w:w="355" w:type="dxa"/>
          <w:vAlign w:val="center"/>
        </w:tcPr>
        <w:p w14:paraId="5BC47A38" w14:textId="77777777" w:rsidR="00211619" w:rsidRDefault="00211619" w:rsidP="00211619">
          <w:pPr>
            <w:pStyle w:val="Footer"/>
            <w:ind w:left="-681" w:right="-122"/>
            <w:jc w:val="right"/>
            <w:rPr>
              <w:rFonts w:ascii="Helvetica Neue" w:hAnsi="Helvetica Neue" w:cs="Helvetica Neue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A8417" w14:textId="77777777" w:rsidR="00211619" w:rsidRDefault="00211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F5C6" w14:textId="77777777" w:rsidR="00AB07DC" w:rsidRDefault="00AB07DC" w:rsidP="00286C38">
      <w:r>
        <w:separator/>
      </w:r>
    </w:p>
  </w:footnote>
  <w:footnote w:type="continuationSeparator" w:id="0">
    <w:p w14:paraId="7694F7BB" w14:textId="77777777" w:rsidR="00AB07DC" w:rsidRDefault="00AB07DC" w:rsidP="0028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B11E" w14:textId="16235F17" w:rsidR="00C73EEF" w:rsidRDefault="00C73EEF" w:rsidP="00C73EEF">
    <w:pPr>
      <w:pStyle w:val="Header1"/>
    </w:pPr>
    <w:r>
      <w:t xml:space="preserve">Checklist to Build Trust, Improve Public Health Communication, and Anticipate </w:t>
    </w:r>
    <w:r w:rsidR="009E7FD9">
      <w:t xml:space="preserve">Rumors </w:t>
    </w:r>
    <w:r>
      <w:t>During Public Health Emergencies</w:t>
    </w:r>
  </w:p>
  <w:p w14:paraId="169B65AE" w14:textId="77777777" w:rsidR="00286C38" w:rsidRDefault="00286C38" w:rsidP="00C73EE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2E3F"/>
    <w:multiLevelType w:val="hybridMultilevel"/>
    <w:tmpl w:val="DE24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0BD4"/>
    <w:multiLevelType w:val="hybridMultilevel"/>
    <w:tmpl w:val="D802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3530">
    <w:abstractNumId w:val="0"/>
  </w:num>
  <w:num w:numId="2" w16cid:durableId="134251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21"/>
    <w:rsid w:val="00014990"/>
    <w:rsid w:val="00040629"/>
    <w:rsid w:val="000F1711"/>
    <w:rsid w:val="00122827"/>
    <w:rsid w:val="001E0395"/>
    <w:rsid w:val="001E7D51"/>
    <w:rsid w:val="00211619"/>
    <w:rsid w:val="00215BB1"/>
    <w:rsid w:val="0024729A"/>
    <w:rsid w:val="00253BB4"/>
    <w:rsid w:val="00286C38"/>
    <w:rsid w:val="002D5C5B"/>
    <w:rsid w:val="00352032"/>
    <w:rsid w:val="00363EED"/>
    <w:rsid w:val="003C66B9"/>
    <w:rsid w:val="003D121B"/>
    <w:rsid w:val="003F6271"/>
    <w:rsid w:val="00473162"/>
    <w:rsid w:val="004B17E5"/>
    <w:rsid w:val="004F1263"/>
    <w:rsid w:val="0050124F"/>
    <w:rsid w:val="00505DBC"/>
    <w:rsid w:val="005114D0"/>
    <w:rsid w:val="00525342"/>
    <w:rsid w:val="005878E8"/>
    <w:rsid w:val="00594BB1"/>
    <w:rsid w:val="0061230B"/>
    <w:rsid w:val="007130FB"/>
    <w:rsid w:val="00730F35"/>
    <w:rsid w:val="00786170"/>
    <w:rsid w:val="008430ED"/>
    <w:rsid w:val="008A5CC2"/>
    <w:rsid w:val="008B60A5"/>
    <w:rsid w:val="008D3858"/>
    <w:rsid w:val="008F4B09"/>
    <w:rsid w:val="00935E39"/>
    <w:rsid w:val="009C3CDB"/>
    <w:rsid w:val="009E7FD9"/>
    <w:rsid w:val="00AB07DC"/>
    <w:rsid w:val="00B745CF"/>
    <w:rsid w:val="00BA18D9"/>
    <w:rsid w:val="00C11F80"/>
    <w:rsid w:val="00C33D98"/>
    <w:rsid w:val="00C60E46"/>
    <w:rsid w:val="00C73EEF"/>
    <w:rsid w:val="00C74021"/>
    <w:rsid w:val="00D55BF4"/>
    <w:rsid w:val="00D76EEB"/>
    <w:rsid w:val="00DD18C8"/>
    <w:rsid w:val="00E67449"/>
    <w:rsid w:val="00F15C33"/>
    <w:rsid w:val="00F2754A"/>
    <w:rsid w:val="00F61D1C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9787"/>
  <w15:chartTrackingRefBased/>
  <w15:docId w15:val="{FD43851B-3D8E-E74C-9382-183873B8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1B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162"/>
    <w:pPr>
      <w:keepNext/>
      <w:keepLines/>
      <w:spacing w:before="100" w:beforeAutospacing="1" w:after="80"/>
      <w:outlineLvl w:val="0"/>
    </w:pPr>
    <w:rPr>
      <w:rFonts w:eastAsiaTheme="majorEastAsia" w:cstheme="majorBidi"/>
      <w:b/>
      <w:color w:val="002D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D18C8"/>
    <w:pPr>
      <w:pBdr>
        <w:top w:val="single" w:sz="4" w:space="10" w:color="571C1F"/>
        <w:bottom w:val="single" w:sz="4" w:space="10" w:color="571C1F"/>
      </w:pBdr>
      <w:spacing w:before="360" w:after="360"/>
      <w:ind w:left="864" w:right="864"/>
      <w:jc w:val="center"/>
    </w:pPr>
    <w:rPr>
      <w:rFonts w:ascii="Georgia" w:hAnsi="Georgia"/>
      <w:i/>
      <w:iCs/>
      <w:color w:val="571C1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8C8"/>
    <w:rPr>
      <w:rFonts w:ascii="Georgia" w:hAnsi="Georgia"/>
      <w:i/>
      <w:iCs/>
      <w:color w:val="571C1F"/>
    </w:rPr>
  </w:style>
  <w:style w:type="character" w:customStyle="1" w:styleId="Heading1Char">
    <w:name w:val="Heading 1 Char"/>
    <w:basedOn w:val="DefaultParagraphFont"/>
    <w:link w:val="Heading1"/>
    <w:uiPriority w:val="99"/>
    <w:rsid w:val="00473162"/>
    <w:rPr>
      <w:rFonts w:ascii="Tahoma" w:eastAsiaTheme="majorEastAsia" w:hAnsi="Tahoma" w:cstheme="majorBidi"/>
      <w:b/>
      <w:color w:val="002D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0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021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4B17E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entona Book" w:hAnsi="Gentona Book" w:cs="Gentona Book"/>
      <w:color w:val="382D23"/>
      <w:kern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86C38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C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50124F"/>
    <w:pPr>
      <w:spacing w:after="120"/>
    </w:pPr>
    <w:rPr>
      <w:i/>
      <w:iCs/>
      <w:color w:val="0072CE"/>
    </w:rPr>
  </w:style>
  <w:style w:type="character" w:customStyle="1" w:styleId="HeaderChar">
    <w:name w:val="Header Char"/>
    <w:basedOn w:val="DefaultParagraphFont"/>
    <w:link w:val="Header"/>
    <w:uiPriority w:val="99"/>
    <w:rsid w:val="00286C38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286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38"/>
    <w:rPr>
      <w:rFonts w:ascii="Tahoma" w:hAnsi="Tahoma"/>
    </w:rPr>
  </w:style>
  <w:style w:type="paragraph" w:customStyle="1" w:styleId="Header1">
    <w:name w:val="Header1"/>
    <w:basedOn w:val="Title"/>
    <w:qFormat/>
    <w:rsid w:val="00C33D98"/>
    <w:pPr>
      <w:jc w:val="center"/>
    </w:pPr>
    <w:rPr>
      <w:rFonts w:ascii="Tahoma" w:hAnsi="Tahoma"/>
      <w:sz w:val="20"/>
    </w:rPr>
  </w:style>
  <w:style w:type="paragraph" w:customStyle="1" w:styleId="tablecopytablestyles">
    <w:name w:val="table copy (table styles)"/>
    <w:basedOn w:val="Normal"/>
    <w:uiPriority w:val="99"/>
    <w:rsid w:val="008430E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entona Book" w:hAnsi="Gentona Book" w:cs="Gentona Book"/>
      <w:color w:val="382D23"/>
      <w:kern w:val="0"/>
      <w:sz w:val="20"/>
      <w:szCs w:val="20"/>
    </w:rPr>
  </w:style>
  <w:style w:type="character" w:customStyle="1" w:styleId="semiboldGentona">
    <w:name w:val="semibold Gentona"/>
    <w:uiPriority w:val="99"/>
    <w:rsid w:val="008430ED"/>
    <w:rPr>
      <w:rFonts w:ascii="Gentona SemiBold" w:hAnsi="Gentona SemiBold" w:cs="Gentona SemiBold"/>
      <w:b/>
      <w:bCs/>
    </w:rPr>
  </w:style>
  <w:style w:type="paragraph" w:customStyle="1" w:styleId="tablecopy">
    <w:name w:val="table copy"/>
    <w:basedOn w:val="Normal"/>
    <w:qFormat/>
    <w:rsid w:val="00215BB1"/>
  </w:style>
  <w:style w:type="character" w:customStyle="1" w:styleId="linklater">
    <w:name w:val="link later"/>
    <w:basedOn w:val="semiboldGentona"/>
    <w:uiPriority w:val="99"/>
    <w:rsid w:val="00363EED"/>
    <w:rPr>
      <w:rFonts w:ascii="Gentona SemiBold" w:hAnsi="Gentona SemiBold" w:cs="Gentona SemiBold"/>
      <w:b/>
      <w:bCs/>
      <w:u w:val="thick" w:color="EC008B"/>
    </w:rPr>
  </w:style>
  <w:style w:type="paragraph" w:customStyle="1" w:styleId="tablelisttablestyles">
    <w:name w:val="table list (table styles)"/>
    <w:basedOn w:val="Normal"/>
    <w:uiPriority w:val="99"/>
    <w:rsid w:val="00363EED"/>
    <w:pPr>
      <w:suppressAutoHyphens/>
      <w:autoSpaceDE w:val="0"/>
      <w:autoSpaceDN w:val="0"/>
      <w:adjustRightInd w:val="0"/>
      <w:spacing w:line="288" w:lineRule="auto"/>
      <w:ind w:left="180" w:hanging="180"/>
      <w:textAlignment w:val="center"/>
    </w:pPr>
    <w:rPr>
      <w:rFonts w:ascii="Gentona Book" w:hAnsi="Gentona Book" w:cs="Gentona Book"/>
      <w:color w:val="382D23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C5B"/>
    <w:rPr>
      <w:b/>
      <w:color w:val="002D72"/>
      <w:u w:val="single"/>
    </w:rPr>
  </w:style>
  <w:style w:type="paragraph" w:customStyle="1" w:styleId="Footer1">
    <w:name w:val="Footer1"/>
    <w:basedOn w:val="Header1"/>
    <w:qFormat/>
    <w:rsid w:val="00211619"/>
    <w:pPr>
      <w:jc w:val="left"/>
    </w:pPr>
    <w:rPr>
      <w:rFonts w:cs="Helvetica Neu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1D1C"/>
    <w:rPr>
      <w:color w:val="605E5C"/>
      <w:shd w:val="clear" w:color="auto" w:fill="E1DFDD"/>
    </w:rPr>
  </w:style>
  <w:style w:type="paragraph" w:customStyle="1" w:styleId="footerhyperlink">
    <w:name w:val="footer hyperlink"/>
    <w:basedOn w:val="Normal"/>
    <w:qFormat/>
    <w:rsid w:val="005114D0"/>
    <w:rPr>
      <w:color w:val="002D72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82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E7FD9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forhealthsecurity.org/trust-checklist-priority-5" TargetMode="External"/><Relationship Id="rId13" Type="http://schemas.openxmlformats.org/officeDocument/2006/relationships/hyperlink" Target="https://centerforhealthsecurity.org/trust-checklist-priority-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erforhealthsecurity.org/trust-checklist-priority-5" TargetMode="External"/><Relationship Id="rId12" Type="http://schemas.openxmlformats.org/officeDocument/2006/relationships/hyperlink" Target="https://centerforhealthsecurity.org/trust-checklist-priority-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forhealthsecurity.org/trust-checklist-priority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nterforhealthsecurity.org/trust-checklist-priority-5" TargetMode="External"/><Relationship Id="rId10" Type="http://schemas.openxmlformats.org/officeDocument/2006/relationships/hyperlink" Target="https://centerforhealthsecurity.org/trust-checklist-priority-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enterforhealthsecurity.org/trust-checklist-priority-5" TargetMode="External"/><Relationship Id="rId14" Type="http://schemas.openxmlformats.org/officeDocument/2006/relationships/hyperlink" Target="https://centerforhealthsecurity.org/trust-checklist-priority-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checklist-to-build-tr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Cizek</dc:creator>
  <cp:keywords/>
  <dc:description/>
  <cp:lastModifiedBy>Julia Cizek</cp:lastModifiedBy>
  <cp:revision>40</cp:revision>
  <dcterms:created xsi:type="dcterms:W3CDTF">2024-06-13T17:37:00Z</dcterms:created>
  <dcterms:modified xsi:type="dcterms:W3CDTF">2025-05-20T16:16:00Z</dcterms:modified>
</cp:coreProperties>
</file>